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1C42E62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</w:r>
      <w:r>
        <w:rPr>
          <w:sz w:val="40"/>
          <w:szCs w:val="40"/>
        </w:rPr>
        <w:t xml:space="preserve">PROPOSTA DI FINANZIAMENTO (**) 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4A6DD1ED">
      <w:pPr>
        <w:pBdr/>
        <w:spacing/>
        <w:ind/>
        <w:rPr>
          <w:sz w:val="40"/>
          <w:szCs w:val="40"/>
          <w:highlight w:val="none"/>
        </w:rPr>
      </w:pP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</w:p>
    <w:p w14:paraId="45C9196C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Prezzo totale autovettura: € 39.000,00 (*) 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03D5B218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Importo anticipo: € 7.000,00 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3731ABFD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Importo totale del credito: 36.133,00 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575B41C7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Totale dovuto dal consumatore:</w:t>
      </w:r>
      <w:r>
        <w:rPr>
          <w:sz w:val="40"/>
          <w:szCs w:val="40"/>
        </w:rPr>
        <w:t xml:space="preserve"> 48.422</w:t>
      </w:r>
      <w:r>
        <w:rPr>
          <w:sz w:val="40"/>
          <w:szCs w:val="40"/>
        </w:rPr>
        <w:t xml:space="preserve">,00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7B615236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 Numero rate: 96 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18A61169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Importo rata: € 499,00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34504AAF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 TAN: 6,97 % TAEG: 7,94 %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1999846A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 Spese di ist</w:t>
      </w:r>
      <w:r>
        <w:rPr>
          <w:sz w:val="40"/>
          <w:szCs w:val="40"/>
        </w:rPr>
        <w:t xml:space="preserve">ruttoria: € 500,00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740C98B3">
      <w:pPr>
        <w:pBdr/>
        <w:spacing/>
        <w:ind/>
        <w:rPr>
          <w:sz w:val="40"/>
          <w:szCs w:val="40"/>
          <w:highlight w:val="none"/>
        </w:rPr>
      </w:pPr>
      <w:r>
        <w:rPr>
          <w:sz w:val="40"/>
          <w:szCs w:val="40"/>
        </w:rPr>
        <w:t xml:space="preserve"> Spese di incasso rata: € 5,00</w:t>
      </w: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</w:p>
    <w:p w14:paraId="1EAD3BE6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 Imposta di bollo (sulla prima rata): € 16,00 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5CDE6495">
      <w:pPr>
        <w:pBdr/>
        <w:spacing/>
        <w:ind/>
        <w:rPr>
          <w:sz w:val="40"/>
          <w:szCs w:val="40"/>
        </w:rPr>
      </w:pPr>
      <w:r>
        <w:rPr>
          <w:sz w:val="40"/>
          <w:szCs w:val="40"/>
          <w:highlight w:val="none"/>
        </w:rPr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78DFD0A3">
      <w:pPr>
        <w:pBdr/>
        <w:spacing/>
        <w:ind/>
        <w:rPr>
          <w:sz w:val="40"/>
          <w:szCs w:val="40"/>
          <w:highlight w:val="none"/>
        </w:rPr>
      </w:pP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</w:p>
    <w:p w14:paraId="3A460A3C">
      <w:pPr>
        <w:pBdr/>
        <w:spacing/>
        <w:ind/>
        <w:rPr>
          <w:sz w:val="40"/>
          <w:szCs w:val="40"/>
          <w:highlight w:val="none"/>
        </w:rPr>
      </w:pP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</w:p>
    <w:p w14:paraId="75C869AF">
      <w:pPr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(*)</w:t>
      </w:r>
      <w:r>
        <w:rPr>
          <w:sz w:val="40"/>
          <w:szCs w:val="40"/>
        </w:rPr>
        <w:t xml:space="preserve"> prezzo inclusivo di passaggio di proprietà </w:t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2C30447E">
      <w:pPr>
        <w:pBdr/>
        <w:spacing/>
        <w:ind/>
        <w:rPr>
          <w:sz w:val="40"/>
          <w:szCs w:val="40"/>
          <w:highlight w:val="none"/>
        </w:rPr>
      </w:pP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</w:p>
    <w:p w14:paraId="292C28D7">
      <w:pPr>
        <w:pBdr/>
        <w:spacing/>
        <w:ind/>
        <w:rPr>
          <w:sz w:val="40"/>
          <w:szCs w:val="40"/>
          <w:highlight w:val="none"/>
        </w:rPr>
      </w:pPr>
      <w:r>
        <w:rPr>
          <w:sz w:val="40"/>
          <w:szCs w:val="40"/>
        </w:rPr>
        <w:t xml:space="preserve">(**) piano finanziario inclusivo di coperture assicurative da furto</w:t>
      </w:r>
      <w:r>
        <w:rPr>
          <w:sz w:val="40"/>
          <w:szCs w:val="40"/>
        </w:rPr>
        <w:t xml:space="preserve">, incendio, atti vandalici, eventi atmosferici, cristalli per 60 mesi</w:t>
      </w:r>
      <w:r>
        <w:rPr>
          <w:sz w:val="40"/>
          <w:szCs w:val="40"/>
          <w:highlight w:val="none"/>
        </w:rPr>
      </w:r>
      <w:r>
        <w:rPr>
          <w:sz w:val="40"/>
          <w:szCs w:val="40"/>
          <w:highlight w:val="none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1"/>
    <w:basedOn w:val="886"/>
    <w:next w:val="886"/>
    <w:link w:val="83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8">
    <w:name w:val="Heading 2"/>
    <w:basedOn w:val="886"/>
    <w:next w:val="886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6"/>
    <w:next w:val="886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6"/>
    <w:next w:val="886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6"/>
    <w:next w:val="886"/>
    <w:link w:val="84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6"/>
    <w:next w:val="886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6"/>
    <w:next w:val="886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6"/>
    <w:next w:val="886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6"/>
    <w:next w:val="886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 w:default="1">
    <w:name w:val="Default Paragraph Font"/>
    <w:uiPriority w:val="1"/>
    <w:semiHidden/>
    <w:unhideWhenUsed/>
    <w:pPr>
      <w:pBdr/>
      <w:spacing/>
      <w:ind/>
    </w:pPr>
  </w:style>
  <w:style w:type="character" w:styleId="837">
    <w:name w:val="Heading 1 Char"/>
    <w:basedOn w:val="836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36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36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36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36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36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36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36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36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Title"/>
    <w:basedOn w:val="886"/>
    <w:next w:val="886"/>
    <w:link w:val="84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Title Char"/>
    <w:basedOn w:val="836"/>
    <w:link w:val="84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8">
    <w:name w:val="Subtitle"/>
    <w:basedOn w:val="886"/>
    <w:next w:val="886"/>
    <w:link w:val="84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9">
    <w:name w:val="Subtitle Char"/>
    <w:basedOn w:val="836"/>
    <w:link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6"/>
    <w:next w:val="886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36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2">
    <w:name w:val="Intense Emphasis"/>
    <w:basedOn w:val="83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6"/>
    <w:next w:val="886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36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3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6">
    <w:name w:val="Subtle Emphasis"/>
    <w:basedOn w:val="8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Emphasis"/>
    <w:basedOn w:val="836"/>
    <w:uiPriority w:val="20"/>
    <w:qFormat/>
    <w:pPr>
      <w:pBdr/>
      <w:spacing/>
      <w:ind/>
    </w:pPr>
    <w:rPr>
      <w:i/>
      <w:iCs/>
    </w:rPr>
  </w:style>
  <w:style w:type="character" w:styleId="858">
    <w:name w:val="Strong"/>
    <w:basedOn w:val="836"/>
    <w:uiPriority w:val="22"/>
    <w:qFormat/>
    <w:pPr>
      <w:pBdr/>
      <w:spacing/>
      <w:ind/>
    </w:pPr>
    <w:rPr>
      <w:b/>
      <w:bCs/>
    </w:rPr>
  </w:style>
  <w:style w:type="character" w:styleId="859">
    <w:name w:val="Subtle Reference"/>
    <w:basedOn w:val="8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0">
    <w:name w:val="Book Title"/>
    <w:basedOn w:val="83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1">
    <w:name w:val="Header"/>
    <w:basedOn w:val="886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Header Char"/>
    <w:basedOn w:val="836"/>
    <w:link w:val="861"/>
    <w:uiPriority w:val="99"/>
    <w:pPr>
      <w:pBdr/>
      <w:spacing/>
      <w:ind/>
    </w:pPr>
  </w:style>
  <w:style w:type="paragraph" w:styleId="863">
    <w:name w:val="Footer"/>
    <w:basedOn w:val="886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Footer Char"/>
    <w:basedOn w:val="836"/>
    <w:link w:val="863"/>
    <w:uiPriority w:val="99"/>
    <w:pPr>
      <w:pBdr/>
      <w:spacing/>
      <w:ind/>
    </w:pPr>
  </w:style>
  <w:style w:type="paragraph" w:styleId="865">
    <w:name w:val="Caption"/>
    <w:basedOn w:val="886"/>
    <w:next w:val="88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6">
    <w:name w:val="footnote text"/>
    <w:basedOn w:val="886"/>
    <w:link w:val="86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7">
    <w:name w:val="Footnote Text Char"/>
    <w:basedOn w:val="836"/>
    <w:link w:val="866"/>
    <w:uiPriority w:val="99"/>
    <w:semiHidden/>
    <w:pPr>
      <w:pBdr/>
      <w:spacing/>
      <w:ind/>
    </w:pPr>
    <w:rPr>
      <w:sz w:val="20"/>
      <w:szCs w:val="20"/>
    </w:rPr>
  </w:style>
  <w:style w:type="character" w:styleId="868">
    <w:name w:val="footnote reference"/>
    <w:basedOn w:val="836"/>
    <w:uiPriority w:val="99"/>
    <w:semiHidden/>
    <w:unhideWhenUsed/>
    <w:pPr>
      <w:pBdr/>
      <w:spacing/>
      <w:ind/>
    </w:pPr>
    <w:rPr>
      <w:vertAlign w:val="superscript"/>
    </w:rPr>
  </w:style>
  <w:style w:type="paragraph" w:styleId="869">
    <w:name w:val="endnote text"/>
    <w:basedOn w:val="886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>
    <w:name w:val="Endnote Text Char"/>
    <w:basedOn w:val="836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endnote reference"/>
    <w:basedOn w:val="836"/>
    <w:uiPriority w:val="99"/>
    <w:semiHidden/>
    <w:unhideWhenUsed/>
    <w:pPr>
      <w:pBdr/>
      <w:spacing/>
      <w:ind/>
    </w:pPr>
    <w:rPr>
      <w:vertAlign w:val="superscript"/>
    </w:rPr>
  </w:style>
  <w:style w:type="character" w:styleId="872">
    <w:name w:val="Hyperlink"/>
    <w:basedOn w:val="83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3">
    <w:name w:val="FollowedHyperlink"/>
    <w:basedOn w:val="83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4">
    <w:name w:val="toc 1"/>
    <w:basedOn w:val="886"/>
    <w:next w:val="886"/>
    <w:uiPriority w:val="39"/>
    <w:unhideWhenUsed/>
    <w:pPr>
      <w:pBdr/>
      <w:spacing w:after="100"/>
      <w:ind/>
    </w:pPr>
  </w:style>
  <w:style w:type="paragraph" w:styleId="875">
    <w:name w:val="toc 2"/>
    <w:basedOn w:val="886"/>
    <w:next w:val="886"/>
    <w:uiPriority w:val="39"/>
    <w:unhideWhenUsed/>
    <w:pPr>
      <w:pBdr/>
      <w:spacing w:after="100"/>
      <w:ind w:left="220"/>
    </w:pPr>
  </w:style>
  <w:style w:type="paragraph" w:styleId="876">
    <w:name w:val="toc 3"/>
    <w:basedOn w:val="886"/>
    <w:next w:val="886"/>
    <w:uiPriority w:val="39"/>
    <w:unhideWhenUsed/>
    <w:pPr>
      <w:pBdr/>
      <w:spacing w:after="100"/>
      <w:ind w:left="440"/>
    </w:pPr>
  </w:style>
  <w:style w:type="paragraph" w:styleId="877">
    <w:name w:val="toc 4"/>
    <w:basedOn w:val="886"/>
    <w:next w:val="886"/>
    <w:uiPriority w:val="39"/>
    <w:unhideWhenUsed/>
    <w:pPr>
      <w:pBdr/>
      <w:spacing w:after="100"/>
      <w:ind w:left="660"/>
    </w:pPr>
  </w:style>
  <w:style w:type="paragraph" w:styleId="878">
    <w:name w:val="toc 5"/>
    <w:basedOn w:val="886"/>
    <w:next w:val="886"/>
    <w:uiPriority w:val="39"/>
    <w:unhideWhenUsed/>
    <w:pPr>
      <w:pBdr/>
      <w:spacing w:after="100"/>
      <w:ind w:left="880"/>
    </w:pPr>
  </w:style>
  <w:style w:type="paragraph" w:styleId="879">
    <w:name w:val="toc 6"/>
    <w:basedOn w:val="886"/>
    <w:next w:val="886"/>
    <w:uiPriority w:val="39"/>
    <w:unhideWhenUsed/>
    <w:pPr>
      <w:pBdr/>
      <w:spacing w:after="100"/>
      <w:ind w:left="1100"/>
    </w:pPr>
  </w:style>
  <w:style w:type="paragraph" w:styleId="880">
    <w:name w:val="toc 7"/>
    <w:basedOn w:val="886"/>
    <w:next w:val="886"/>
    <w:uiPriority w:val="39"/>
    <w:unhideWhenUsed/>
    <w:pPr>
      <w:pBdr/>
      <w:spacing w:after="100"/>
      <w:ind w:left="1320"/>
    </w:pPr>
  </w:style>
  <w:style w:type="paragraph" w:styleId="881">
    <w:name w:val="toc 8"/>
    <w:basedOn w:val="886"/>
    <w:next w:val="886"/>
    <w:uiPriority w:val="39"/>
    <w:unhideWhenUsed/>
    <w:pPr>
      <w:pBdr/>
      <w:spacing w:after="100"/>
      <w:ind w:left="1540"/>
    </w:pPr>
  </w:style>
  <w:style w:type="paragraph" w:styleId="882">
    <w:name w:val="toc 9"/>
    <w:basedOn w:val="886"/>
    <w:next w:val="886"/>
    <w:uiPriority w:val="39"/>
    <w:unhideWhenUsed/>
    <w:pPr>
      <w:pBdr/>
      <w:spacing w:after="100"/>
      <w:ind w:left="1760"/>
    </w:pPr>
  </w:style>
  <w:style w:type="character" w:styleId="883">
    <w:name w:val="Placeholder Text"/>
    <w:basedOn w:val="836"/>
    <w:uiPriority w:val="99"/>
    <w:semiHidden/>
    <w:pPr>
      <w:pBdr/>
      <w:spacing/>
      <w:ind/>
    </w:pPr>
    <w:rPr>
      <w:color w:val="666666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6"/>
    <w:next w:val="886"/>
    <w:uiPriority w:val="99"/>
    <w:unhideWhenUsed/>
    <w:pPr>
      <w:pBdr/>
      <w:spacing w:after="0" w:afterAutospacing="0"/>
      <w:ind/>
    </w:pPr>
  </w:style>
  <w:style w:type="paragraph" w:styleId="886" w:default="1">
    <w:name w:val="Normal"/>
    <w:qFormat/>
    <w:pPr>
      <w:pBdr/>
      <w:spacing/>
      <w:ind/>
    </w:pPr>
  </w:style>
  <w:style w:type="table" w:styleId="88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paragraph" w:styleId="889">
    <w:name w:val="No Spacing"/>
    <w:basedOn w:val="886"/>
    <w:uiPriority w:val="1"/>
    <w:qFormat/>
    <w:pPr>
      <w:pBdr/>
      <w:spacing w:after="0" w:line="240" w:lineRule="auto"/>
      <w:ind/>
    </w:pPr>
  </w:style>
  <w:style w:type="paragraph" w:styleId="890">
    <w:name w:val="List Paragraph"/>
    <w:basedOn w:val="886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2026-07-24T17:12:13Z</dcterms:modified>
</cp:coreProperties>
</file>